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7" w:rsidRPr="004C528F" w:rsidRDefault="00FB0A04" w:rsidP="005977BC">
      <w:pPr>
        <w:pStyle w:val="berschrift3"/>
      </w:pPr>
      <w:r w:rsidRPr="004C528F">
        <w:t>Pressenotiz</w:t>
      </w:r>
    </w:p>
    <w:p w:rsidR="006366F7" w:rsidRPr="004C528F" w:rsidRDefault="006366F7" w:rsidP="006454E0"/>
    <w:p w:rsidR="006366F7" w:rsidRPr="004C528F" w:rsidRDefault="00634966" w:rsidP="005D29FE">
      <w:pPr>
        <w:pStyle w:val="berschrift3"/>
        <w:ind w:right="-427"/>
      </w:pPr>
      <w:r>
        <w:t xml:space="preserve">Method Par </w:t>
      </w:r>
      <w:r w:rsidR="00201FEC">
        <w:t>unter den Top 3 der TOP JOB Gewinner</w:t>
      </w:r>
    </w:p>
    <w:p w:rsidR="004A4274" w:rsidRDefault="00201FEC" w:rsidP="004C528F">
      <w:pPr>
        <w:pStyle w:val="Teaser"/>
      </w:pPr>
      <w:r>
        <w:t>Method Park zählt erneut zu den attraktivsten Arbeit</w:t>
      </w:r>
      <w:r w:rsidR="0054167F">
        <w:softHyphen/>
      </w:r>
      <w:r>
        <w:t>gebern im deutschen Mittelstand. Dies hat jetzt eine un</w:t>
      </w:r>
      <w:r w:rsidR="0054167F">
        <w:softHyphen/>
      </w:r>
      <w:r>
        <w:t>abhängige Untersuchung der Universität St. Gallen er</w:t>
      </w:r>
      <w:r w:rsidR="0054167F">
        <w:softHyphen/>
      </w:r>
      <w:r>
        <w:t>geben. Damit wurde dem Personalmanagement des Er</w:t>
      </w:r>
      <w:r w:rsidR="0054167F">
        <w:softHyphen/>
      </w:r>
      <w:r>
        <w:t xml:space="preserve">langer IT-Unternehmens bereits zum vierten Mal das </w:t>
      </w:r>
      <w:r w:rsidR="00014FFF">
        <w:t>re</w:t>
      </w:r>
      <w:r w:rsidR="0054167F">
        <w:softHyphen/>
      </w:r>
      <w:r w:rsidR="00014FFF">
        <w:t xml:space="preserve">nommierte Qualitätssiegel </w:t>
      </w:r>
      <w:r w:rsidR="0013389B">
        <w:t>TOP-</w:t>
      </w:r>
      <w:r>
        <w:t xml:space="preserve">Arbeitgeber verliehen. </w:t>
      </w:r>
      <w:r w:rsidR="00014FFF">
        <w:t>Method Park Vorstand Prof. Bernd Hindel</w:t>
      </w:r>
      <w:r>
        <w:t xml:space="preserve"> nahm die be</w:t>
      </w:r>
      <w:r w:rsidR="0054167F">
        <w:softHyphen/>
      </w:r>
      <w:r>
        <w:t>gehrte Auszeichnung von Bundeswirtschaftsminister a.D. Wolfgang Clement in einem Festakt am Freitag in Berlin entgegen.</w:t>
      </w:r>
    </w:p>
    <w:p w:rsidR="000A21B2" w:rsidRDefault="004C528F" w:rsidP="006A0D24">
      <w:r>
        <w:t xml:space="preserve">Erlangen, </w:t>
      </w:r>
      <w:r w:rsidR="0054167F">
        <w:t>21</w:t>
      </w:r>
      <w:r w:rsidR="0013389B">
        <w:t>.02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13389B">
        <w:t xml:space="preserve"> </w:t>
      </w:r>
      <w:r w:rsidR="00F02185">
        <w:t xml:space="preserve">Nach 2004, 2008 und 2011 </w:t>
      </w:r>
      <w:r w:rsidR="0013389B">
        <w:t>gehört Method Park 2017 abermals zu den besten mittelständischen Arbeitgebern</w:t>
      </w:r>
      <w:r w:rsidR="000A21B2">
        <w:t xml:space="preserve"> in Deutschland</w:t>
      </w:r>
      <w:r w:rsidR="00513BC7">
        <w:t xml:space="preserve"> und errang im Rahmen der Unter</w:t>
      </w:r>
      <w:r w:rsidR="0054167F">
        <w:softHyphen/>
      </w:r>
      <w:r w:rsidR="00513BC7">
        <w:t xml:space="preserve">suchung von TOP JOB mit seinem </w:t>
      </w:r>
      <w:r w:rsidR="00FC283B">
        <w:t xml:space="preserve">Personalmanagement </w:t>
      </w:r>
      <w:r w:rsidR="00513BC7">
        <w:t>sogar Platz 3</w:t>
      </w:r>
      <w:r w:rsidR="00FC283B">
        <w:t xml:space="preserve"> der </w:t>
      </w:r>
      <w:r w:rsidR="00513BC7">
        <w:t xml:space="preserve">Unternehmen bis 250 Mitarbeiter. </w:t>
      </w:r>
      <w:proofErr w:type="spellStart"/>
      <w:r w:rsidR="000A21B2">
        <w:t>Laudator</w:t>
      </w:r>
      <w:proofErr w:type="spellEnd"/>
      <w:r w:rsidR="000A21B2">
        <w:t xml:space="preserve"> Wolf</w:t>
      </w:r>
      <w:r w:rsidR="0054167F">
        <w:softHyphen/>
      </w:r>
      <w:r w:rsidR="000A21B2">
        <w:t>gang Clement hob bei der festlichen Preisverleihung im Kon</w:t>
      </w:r>
      <w:r w:rsidR="0054167F">
        <w:softHyphen/>
      </w:r>
      <w:r w:rsidR="000A21B2">
        <w:t xml:space="preserve">gresszentrum der DZ-Bank in Berlin </w:t>
      </w:r>
      <w:r w:rsidR="0066023B">
        <w:t xml:space="preserve">am vergangenen Freitag </w:t>
      </w:r>
      <w:r w:rsidR="000A21B2">
        <w:t xml:space="preserve">vor allem die </w:t>
      </w:r>
      <w:r w:rsidR="00513BC7">
        <w:t xml:space="preserve">Kultur und die Kommunikation </w:t>
      </w:r>
      <w:r w:rsidR="000A21B2">
        <w:t>bei Method Park hervor.</w:t>
      </w:r>
      <w:r w:rsidR="00513BC7" w:rsidRPr="00513BC7">
        <w:t xml:space="preserve"> </w:t>
      </w:r>
      <w:r w:rsidR="00513BC7">
        <w:t xml:space="preserve">In dieser Kategorie hatte Method Park </w:t>
      </w:r>
      <w:r w:rsidR="005D29FE">
        <w:t>hervorragende</w:t>
      </w:r>
      <w:r w:rsidR="00513BC7">
        <w:t xml:space="preserve"> Bewertungen erhalten.</w:t>
      </w:r>
    </w:p>
    <w:p w:rsidR="00F02185" w:rsidRDefault="00F02185" w:rsidP="00F02185">
      <w:r>
        <w:t xml:space="preserve">Prof. Dr. Bernd Hindel, Vorstandsvorsitzender der Method Park Firmengruppe </w:t>
      </w:r>
      <w:r w:rsidR="0066023B">
        <w:t>sieht in dem Qualitätssiegel eine Bestätigung für die hohe Qualität der Personalarbeit bei Method Park</w:t>
      </w:r>
      <w:r>
        <w:t xml:space="preserve">: „In der heutigen Zeit ist eine Auszeichnung durch </w:t>
      </w:r>
      <w:r w:rsidR="00FC283B">
        <w:t>TOP</w:t>
      </w:r>
      <w:r>
        <w:t xml:space="preserve"> J</w:t>
      </w:r>
      <w:r w:rsidR="00FC283B">
        <w:t>OB</w:t>
      </w:r>
      <w:r>
        <w:t xml:space="preserve"> gerade für ein mittelständisches IT-Unternehmen, wie </w:t>
      </w:r>
      <w:r w:rsidR="0075557E">
        <w:t>Method Park es ist</w:t>
      </w:r>
      <w:r>
        <w:t xml:space="preserve">, </w:t>
      </w:r>
      <w:r>
        <w:lastRenderedPageBreak/>
        <w:t>ausgesprochen wichtig. IT-Professionals sind rar und der Kon</w:t>
      </w:r>
      <w:r w:rsidR="0054167F">
        <w:softHyphen/>
      </w:r>
      <w:r>
        <w:t xml:space="preserve">kurrenzkampf der IT-Firmen um Talente und kluge Köpfe hart. Umso mehr freuen wir uns über </w:t>
      </w:r>
      <w:r w:rsidR="00FC283B">
        <w:t>die</w:t>
      </w:r>
      <w:r>
        <w:t xml:space="preserve"> </w:t>
      </w:r>
      <w:r w:rsidR="0013389B">
        <w:t>TOP JOB Auszeichnung</w:t>
      </w:r>
      <w:r>
        <w:t xml:space="preserve">. </w:t>
      </w:r>
      <w:r w:rsidR="00FC283B">
        <w:t>Sie</w:t>
      </w:r>
      <w:r>
        <w:t xml:space="preserve"> zeigt, dass wir hier die Nase vorn haben.“</w:t>
      </w:r>
    </w:p>
    <w:p w:rsidR="006963D2" w:rsidRDefault="006963D2" w:rsidP="00F02185">
      <w:r>
        <w:t>Insbesondere in der sehr offenen Firmenkultur und den flachen Hierarchien sieht das Unternehmen die Gründe für seinen Er</w:t>
      </w:r>
      <w:r w:rsidR="0054167F">
        <w:softHyphen/>
      </w:r>
      <w:r>
        <w:t xml:space="preserve">folg. Aber auch der Wille zur kontinuierlichen Weiterentwicklung spielt eine große Rolle. Damit sind vor allem die Angebote zur </w:t>
      </w:r>
      <w:r w:rsidR="00FC283B">
        <w:t xml:space="preserve">persönlichen und fachlichen </w:t>
      </w:r>
      <w:r>
        <w:t>Fort- und Weiterbildung der Mitar</w:t>
      </w:r>
      <w:r w:rsidR="0054167F">
        <w:softHyphen/>
      </w:r>
      <w:r>
        <w:t xml:space="preserve">beiter gemeint. „Wir </w:t>
      </w:r>
      <w:r w:rsidR="00AE6BE3">
        <w:t>fordern</w:t>
      </w:r>
      <w:r>
        <w:t xml:space="preserve"> von unseren Mitarbeitern die Be</w:t>
      </w:r>
      <w:r w:rsidR="0054167F">
        <w:softHyphen/>
      </w:r>
      <w:r>
        <w:t>reitschaft zu lebenslangem Lernen, unterstützen sie aber auch dabei</w:t>
      </w:r>
      <w:r w:rsidR="0066023B">
        <w:t xml:space="preserve"> und eröffnen ihnen individuelle Perspektiven</w:t>
      </w:r>
      <w:r>
        <w:t xml:space="preserve">,“ </w:t>
      </w:r>
      <w:r w:rsidR="00513BC7">
        <w:t>erläutert</w:t>
      </w:r>
      <w:r>
        <w:t xml:space="preserve"> Prof. Hindel. </w:t>
      </w:r>
      <w:r w:rsidR="00513BC7">
        <w:t xml:space="preserve">So hat </w:t>
      </w:r>
      <w:r>
        <w:t>Method Park beispielsweise für junge Be</w:t>
      </w:r>
      <w:r w:rsidR="0054167F">
        <w:softHyphen/>
      </w:r>
      <w:r>
        <w:t>rufseinsteiger ein internes Qualifizierungsprogramm etabliert, das Hochschulabsolventen das Fachwissen und die Skills ver</w:t>
      </w:r>
      <w:r w:rsidR="0054167F">
        <w:softHyphen/>
      </w:r>
      <w:r>
        <w:t xml:space="preserve">mittelt, die </w:t>
      </w:r>
      <w:r w:rsidR="000A21B2">
        <w:t xml:space="preserve">weit </w:t>
      </w:r>
      <w:r>
        <w:t>über ihr Studium hinausge</w:t>
      </w:r>
      <w:r w:rsidR="0013389B">
        <w:t>hen.</w:t>
      </w:r>
      <w:r w:rsidR="0075557E">
        <w:t xml:space="preserve"> Aber auch </w:t>
      </w:r>
      <w:r w:rsidR="0066023B">
        <w:t>das Unternehmen</w:t>
      </w:r>
      <w:r w:rsidR="0075557E">
        <w:t xml:space="preserve"> selbst entwickelt sich laufend weiter. „Wir stellen jedes Jahr eines unserer Firmenprinzipien in den Mittelpunkt in</w:t>
      </w:r>
      <w:r w:rsidR="0054167F">
        <w:softHyphen/>
      </w:r>
      <w:r w:rsidR="0075557E">
        <w:t>terner Projektarbeit,“ so Prof. Hindel.</w:t>
      </w:r>
    </w:p>
    <w:p w:rsidR="00FC283B" w:rsidRDefault="00FC283B" w:rsidP="00F02185">
      <w:r>
        <w:t>Gleichzeitig ist den Führungskräften bei Method Park eine aus</w:t>
      </w:r>
      <w:r w:rsidR="0054167F">
        <w:softHyphen/>
      </w:r>
      <w:r>
        <w:t xml:space="preserve">gewogene Work-Life-Balance ihrer Mitarbeiter wichtig. Dazu </w:t>
      </w:r>
      <w:r w:rsidR="000A21B2">
        <w:t>ar</w:t>
      </w:r>
      <w:r w:rsidR="0054167F">
        <w:softHyphen/>
      </w:r>
      <w:r w:rsidR="000A21B2">
        <w:t>beitet das Unternehmen nicht nur nach dem Prinzip der Ver</w:t>
      </w:r>
      <w:r w:rsidR="0054167F">
        <w:softHyphen/>
      </w:r>
      <w:r w:rsidR="000A21B2">
        <w:t xml:space="preserve">trauensarbeitszeit, sondern </w:t>
      </w:r>
      <w:r>
        <w:t>bietet regelmäßig gemeinsame sportliche A</w:t>
      </w:r>
      <w:r w:rsidR="000A21B2">
        <w:t>ktivitäten und organisiert Frei</w:t>
      </w:r>
      <w:r>
        <w:t>zeit</w:t>
      </w:r>
      <w:r w:rsidR="000A21B2">
        <w:t>-U</w:t>
      </w:r>
      <w:r>
        <w:t>nternehmungen.</w:t>
      </w:r>
    </w:p>
    <w:p w:rsidR="00F02185" w:rsidRDefault="00F02185" w:rsidP="00F02185">
      <w:r>
        <w:t xml:space="preserve">Inzwischen </w:t>
      </w:r>
      <w:r w:rsidR="0013389B">
        <w:t xml:space="preserve">tragen </w:t>
      </w:r>
      <w:r>
        <w:t>rund 150 Mitarbeiter zum Erfolg des Unter</w:t>
      </w:r>
      <w:r w:rsidR="0054167F">
        <w:softHyphen/>
      </w:r>
      <w:r>
        <w:t xml:space="preserve">nehmens bei. 2016 erwirtschaftete die Method Park Gruppe an seinen drei deutschen und zwei US-amerikanischen Standorten </w:t>
      </w:r>
      <w:proofErr w:type="spellStart"/>
      <w:r>
        <w:t>ca</w:t>
      </w:r>
      <w:proofErr w:type="spellEnd"/>
      <w:r>
        <w:t xml:space="preserve"> 14,7 </w:t>
      </w:r>
      <w:proofErr w:type="spellStart"/>
      <w:r>
        <w:t>Mio</w:t>
      </w:r>
      <w:proofErr w:type="spellEnd"/>
      <w:r>
        <w:t xml:space="preserve"> EUR Umsatz. Weitere Niederlassungen in Deutsch</w:t>
      </w:r>
      <w:r w:rsidR="0054167F">
        <w:softHyphen/>
      </w:r>
      <w:r>
        <w:t>land werden i</w:t>
      </w:r>
      <w:r w:rsidR="0075557E">
        <w:t>n diesem Jahr eröffnet.</w:t>
      </w:r>
    </w:p>
    <w:p w:rsidR="00634966" w:rsidRDefault="00F02185" w:rsidP="00D12FF7">
      <w:r>
        <w:lastRenderedPageBreak/>
        <w:t xml:space="preserve">Seit 2002 prüft </w:t>
      </w:r>
      <w:r w:rsidR="005D29FE">
        <w:t>TOP JOB</w:t>
      </w:r>
      <w:r w:rsidR="00D12FF7">
        <w:t xml:space="preserve"> unter der wissenschaftlichen Leitung der Universität St. Gallen die Arbeitgeberqualitäten </w:t>
      </w:r>
      <w:r>
        <w:t>und das Per</w:t>
      </w:r>
      <w:r w:rsidR="0054167F">
        <w:softHyphen/>
      </w:r>
      <w:r>
        <w:t xml:space="preserve">sonalmanagement </w:t>
      </w:r>
      <w:r w:rsidR="005D29FE">
        <w:t xml:space="preserve">mittelständischer, deutscher </w:t>
      </w:r>
      <w:r w:rsidR="00D12FF7">
        <w:t>Unternehmen</w:t>
      </w:r>
      <w:r>
        <w:t>, getrennt nach Firmengröße</w:t>
      </w:r>
      <w:r w:rsidR="00D12FF7">
        <w:t>.</w:t>
      </w:r>
      <w:r w:rsidR="00D12FF7" w:rsidRPr="00D12FF7">
        <w:t xml:space="preserve"> Die Untersuchung konzentriert sich dabei auf sechs Felder: „Führung &amp; Vision“, „Motivation &amp; Dy</w:t>
      </w:r>
      <w:r w:rsidR="0054167F">
        <w:softHyphen/>
      </w:r>
      <w:r w:rsidR="00D12FF7" w:rsidRPr="00D12FF7">
        <w:t>namik“, „Kultur &amp; Kommunikation“, „Mitarbeiterentwicklung &amp; -perspektive“, „Familienorientierung &amp; Demografie“ sowie „In</w:t>
      </w:r>
      <w:r w:rsidR="0054167F">
        <w:softHyphen/>
      </w:r>
      <w:r w:rsidR="00D12FF7" w:rsidRPr="00D12FF7">
        <w:t>ternes Unternehmertum“.</w:t>
      </w:r>
      <w:r w:rsidR="00D12FF7">
        <w:t xml:space="preserve"> </w:t>
      </w:r>
      <w:r w:rsidR="0013389B">
        <w:t>Zur Untersuchung gehören</w:t>
      </w:r>
      <w:r w:rsidR="00201FEC">
        <w:t xml:space="preserve"> eine Be</w:t>
      </w:r>
      <w:r w:rsidR="0054167F">
        <w:softHyphen/>
      </w:r>
      <w:r w:rsidR="00201FEC">
        <w:t>fragung der Mitarbeiter</w:t>
      </w:r>
      <w:r w:rsidR="0013389B">
        <w:t xml:space="preserve"> sowie ein Audit mit der Abteilung für Human </w:t>
      </w:r>
      <w:proofErr w:type="spellStart"/>
      <w:r w:rsidR="0013389B">
        <w:t>Ressources</w:t>
      </w:r>
      <w:proofErr w:type="spellEnd"/>
      <w:r w:rsidR="0013389B">
        <w:t>.</w:t>
      </w:r>
    </w:p>
    <w:p w:rsidR="003D3CAF" w:rsidRDefault="003D3CAF" w:rsidP="003D3CAF">
      <w:r>
        <w:t>Zur Jury zählten in diesem Jahr wieder so bekannte Persönlich</w:t>
      </w:r>
      <w:r w:rsidR="0054167F">
        <w:softHyphen/>
      </w:r>
      <w:r>
        <w:t xml:space="preserve">keiten wie </w:t>
      </w:r>
      <w:r w:rsidR="00591CA5">
        <w:t>Donata Apelt-</w:t>
      </w:r>
      <w:proofErr w:type="spellStart"/>
      <w:r w:rsidR="00591CA5">
        <w:t>Ihling</w:t>
      </w:r>
      <w:proofErr w:type="spellEnd"/>
      <w:r w:rsidR="00591CA5">
        <w:t xml:space="preserve">, Geschäftsführerin der Alfred Apelt GmbH, </w:t>
      </w:r>
      <w:r>
        <w:t>Dr. Tim Zimmermann, Partner bei der Unter</w:t>
      </w:r>
      <w:r w:rsidR="0054167F">
        <w:softHyphen/>
      </w:r>
      <w:r>
        <w:t>nehmensberatung Roland Berger</w:t>
      </w:r>
      <w:r w:rsidR="00591CA5">
        <w:t xml:space="preserve">, </w:t>
      </w:r>
      <w:r>
        <w:t xml:space="preserve">Prof. Bert Rürup, </w:t>
      </w:r>
      <w:r w:rsidR="00591CA5">
        <w:t>Initiator</w:t>
      </w:r>
      <w:r>
        <w:t xml:space="preserve"> der „Rürup-Rente“ </w:t>
      </w:r>
      <w:r w:rsidR="00591CA5">
        <w:t>und</w:t>
      </w:r>
      <w:r>
        <w:t xml:space="preserve"> Kuratoriumsvorsitzender des Deutschen In</w:t>
      </w:r>
      <w:r w:rsidR="0054167F">
        <w:softHyphen/>
      </w:r>
      <w:r>
        <w:t>stituts für Wirtschaftsforschung</w:t>
      </w:r>
      <w:r w:rsidR="00591CA5">
        <w:t xml:space="preserve">, </w:t>
      </w:r>
      <w:r>
        <w:t>Dr. Walter Jochmann,</w:t>
      </w:r>
      <w:r w:rsidRPr="003D3CAF">
        <w:t xml:space="preserve"> </w:t>
      </w:r>
      <w:r>
        <w:t>Ge</w:t>
      </w:r>
      <w:r w:rsidR="0054167F">
        <w:softHyphen/>
      </w:r>
      <w:r>
        <w:t xml:space="preserve">schäftsführer bei Kienbaum Consultants International, </w:t>
      </w:r>
      <w:r w:rsidR="00591CA5">
        <w:t xml:space="preserve">sowie </w:t>
      </w:r>
      <w:r>
        <w:t>Prof. Dieter Hundt, von 1996</w:t>
      </w:r>
      <w:r w:rsidR="00591CA5">
        <w:t xml:space="preserve"> bis </w:t>
      </w:r>
      <w:r>
        <w:t>2013 Präsident der Bundesver</w:t>
      </w:r>
      <w:r w:rsidR="0054167F">
        <w:softHyphen/>
      </w:r>
      <w:r>
        <w:t xml:space="preserve">einigung der Deutschen Arbeitgeberverbände. Mentor von TOP </w:t>
      </w:r>
      <w:r w:rsidR="000A21B2">
        <w:t xml:space="preserve">JOB </w:t>
      </w:r>
      <w:r>
        <w:t xml:space="preserve">ist seit 2005 </w:t>
      </w:r>
      <w:r w:rsidR="00014FFF">
        <w:t xml:space="preserve">Bundeswirtschaftsminister a.D. </w:t>
      </w:r>
      <w:r>
        <w:t>Wolfgang Clement.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4D6FF8">
        <w:rPr>
          <w:i/>
        </w:rPr>
        <w:t>4.237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</w:t>
      </w:r>
      <w:r w:rsidRPr="00ED1D9A">
        <w:lastRenderedPageBreak/>
        <w:t>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F02185">
        <w:t>5</w:t>
      </w:r>
      <w:r w:rsidR="006A0D24">
        <w:t>0</w:t>
      </w:r>
      <w:r w:rsidRPr="00ED1D9A">
        <w:t xml:space="preserve"> Mitarbeiter an Standorten in Erlangen, München, Stuttgart</w:t>
      </w:r>
      <w:r w:rsidR="00F02185">
        <w:t>, Detroit und Miami sowie demnächst auch in Hannover</w:t>
      </w:r>
      <w:r w:rsidRPr="00ED1D9A">
        <w:t>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:rsidR="008379C7" w:rsidRDefault="008379C7" w:rsidP="005977BC">
      <w:pPr>
        <w:pStyle w:val="berschrift4"/>
      </w:pPr>
      <w:r w:rsidRPr="00F23890">
        <w:t>Verfügbares Bildmaterial:</w:t>
      </w:r>
    </w:p>
    <w:p w:rsidR="00F23890" w:rsidRDefault="001703DA" w:rsidP="00F23890">
      <w:pPr>
        <w:pStyle w:val="BildmaterialText"/>
      </w:pPr>
      <w:r>
        <w:rPr>
          <w:noProof/>
        </w:rPr>
        <w:drawing>
          <wp:inline distT="0" distB="0" distL="0" distR="0">
            <wp:extent cx="4859655" cy="3239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admin_user_upload_presse_Pressebilder_TJ_17_Pressebilder__KDB4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DA" w:rsidRDefault="001703DA" w:rsidP="00F23890">
      <w:pPr>
        <w:pStyle w:val="BildmaterialText"/>
        <w:rPr>
          <w:sz w:val="20"/>
          <w:szCs w:val="20"/>
        </w:rPr>
      </w:pPr>
      <w:r w:rsidRPr="001703DA">
        <w:rPr>
          <w:sz w:val="20"/>
          <w:szCs w:val="20"/>
        </w:rPr>
        <w:t xml:space="preserve">Von links: Wolfgang Clement, Beatrice Hindel (Vorstandsassistentin), Prof. Bernd Hindel (CEO Method Park) </w:t>
      </w:r>
    </w:p>
    <w:p w:rsidR="001703DA" w:rsidRPr="001703DA" w:rsidRDefault="001703DA" w:rsidP="00F23890">
      <w:pPr>
        <w:pStyle w:val="BildmaterialText"/>
        <w:rPr>
          <w:sz w:val="20"/>
          <w:szCs w:val="20"/>
        </w:rPr>
      </w:pPr>
      <w:bookmarkStart w:id="0" w:name="_GoBack"/>
      <w:bookmarkEnd w:id="0"/>
      <w:r w:rsidRPr="001703DA">
        <w:rPr>
          <w:sz w:val="20"/>
          <w:szCs w:val="20"/>
        </w:rPr>
        <w:t xml:space="preserve">(Quelle: </w:t>
      </w:r>
      <w:r w:rsidRPr="001703DA">
        <w:rPr>
          <w:sz w:val="20"/>
          <w:szCs w:val="20"/>
        </w:rPr>
        <w:t>Quelle: TOP JOB</w:t>
      </w:r>
      <w:r w:rsidRPr="001703DA">
        <w:rPr>
          <w:sz w:val="20"/>
          <w:szCs w:val="20"/>
        </w:rPr>
        <w:t>)</w:t>
      </w:r>
    </w:p>
    <w:sectPr w:rsidR="001703DA" w:rsidRPr="001703DA" w:rsidSect="000F5807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BA" w:rsidRDefault="009311BA">
      <w:r>
        <w:separator/>
      </w:r>
    </w:p>
  </w:endnote>
  <w:endnote w:type="continuationSeparator" w:id="0">
    <w:p w:rsidR="009311BA" w:rsidRDefault="009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BA" w:rsidRDefault="009311BA">
      <w:r>
        <w:separator/>
      </w:r>
    </w:p>
  </w:footnote>
  <w:footnote w:type="continuationSeparator" w:id="0">
    <w:p w:rsidR="009311BA" w:rsidRDefault="0093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14FFF"/>
    <w:rsid w:val="00054AD9"/>
    <w:rsid w:val="0006738D"/>
    <w:rsid w:val="0007501D"/>
    <w:rsid w:val="000764E8"/>
    <w:rsid w:val="0008087A"/>
    <w:rsid w:val="00084BC3"/>
    <w:rsid w:val="00086B9E"/>
    <w:rsid w:val="000A21B2"/>
    <w:rsid w:val="000A4AE7"/>
    <w:rsid w:val="000A5321"/>
    <w:rsid w:val="000A6AFC"/>
    <w:rsid w:val="000F5807"/>
    <w:rsid w:val="000F681C"/>
    <w:rsid w:val="00122B73"/>
    <w:rsid w:val="001258AB"/>
    <w:rsid w:val="0013389B"/>
    <w:rsid w:val="001657C3"/>
    <w:rsid w:val="00167806"/>
    <w:rsid w:val="001703DA"/>
    <w:rsid w:val="00171E2E"/>
    <w:rsid w:val="00184F99"/>
    <w:rsid w:val="001B0909"/>
    <w:rsid w:val="00201FEC"/>
    <w:rsid w:val="002230FC"/>
    <w:rsid w:val="00242EF1"/>
    <w:rsid w:val="00255EAA"/>
    <w:rsid w:val="002663CA"/>
    <w:rsid w:val="0026723C"/>
    <w:rsid w:val="00273B74"/>
    <w:rsid w:val="00282095"/>
    <w:rsid w:val="002A5498"/>
    <w:rsid w:val="002C236D"/>
    <w:rsid w:val="002C3DC4"/>
    <w:rsid w:val="002D0204"/>
    <w:rsid w:val="002E287E"/>
    <w:rsid w:val="002E3B62"/>
    <w:rsid w:val="003460E6"/>
    <w:rsid w:val="00355F75"/>
    <w:rsid w:val="00357B41"/>
    <w:rsid w:val="00362AF0"/>
    <w:rsid w:val="00363B18"/>
    <w:rsid w:val="00363D2E"/>
    <w:rsid w:val="003A74B7"/>
    <w:rsid w:val="003D3CAF"/>
    <w:rsid w:val="003E4AFC"/>
    <w:rsid w:val="003F2D2C"/>
    <w:rsid w:val="003F7A8A"/>
    <w:rsid w:val="004019E6"/>
    <w:rsid w:val="00411FAE"/>
    <w:rsid w:val="00425776"/>
    <w:rsid w:val="00443C2A"/>
    <w:rsid w:val="00451A85"/>
    <w:rsid w:val="00457453"/>
    <w:rsid w:val="00465FC1"/>
    <w:rsid w:val="00487279"/>
    <w:rsid w:val="004A4274"/>
    <w:rsid w:val="004C528F"/>
    <w:rsid w:val="004D2127"/>
    <w:rsid w:val="004D6FF8"/>
    <w:rsid w:val="00513BC7"/>
    <w:rsid w:val="005300BF"/>
    <w:rsid w:val="0054167F"/>
    <w:rsid w:val="0057072D"/>
    <w:rsid w:val="00591CA5"/>
    <w:rsid w:val="005977BC"/>
    <w:rsid w:val="005D29FE"/>
    <w:rsid w:val="005D5BC8"/>
    <w:rsid w:val="00604D1C"/>
    <w:rsid w:val="00614CAF"/>
    <w:rsid w:val="00634966"/>
    <w:rsid w:val="006366F7"/>
    <w:rsid w:val="006454E0"/>
    <w:rsid w:val="00647E74"/>
    <w:rsid w:val="0066023B"/>
    <w:rsid w:val="006835F9"/>
    <w:rsid w:val="006963D2"/>
    <w:rsid w:val="006A0D24"/>
    <w:rsid w:val="006B6016"/>
    <w:rsid w:val="006C7E3A"/>
    <w:rsid w:val="007404FE"/>
    <w:rsid w:val="007474C1"/>
    <w:rsid w:val="0075557E"/>
    <w:rsid w:val="007C7D0F"/>
    <w:rsid w:val="007C7FC3"/>
    <w:rsid w:val="007D3091"/>
    <w:rsid w:val="0081096C"/>
    <w:rsid w:val="008379C7"/>
    <w:rsid w:val="0089645C"/>
    <w:rsid w:val="00926E0E"/>
    <w:rsid w:val="009311BA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E6BE3"/>
    <w:rsid w:val="00AF066F"/>
    <w:rsid w:val="00B112FC"/>
    <w:rsid w:val="00B1165A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58A5"/>
    <w:rsid w:val="00C72779"/>
    <w:rsid w:val="00CC3E2A"/>
    <w:rsid w:val="00CE6B88"/>
    <w:rsid w:val="00D002AE"/>
    <w:rsid w:val="00D12FF7"/>
    <w:rsid w:val="00D14645"/>
    <w:rsid w:val="00D35FED"/>
    <w:rsid w:val="00DE082F"/>
    <w:rsid w:val="00DE1BEE"/>
    <w:rsid w:val="00E119F5"/>
    <w:rsid w:val="00E25087"/>
    <w:rsid w:val="00E26446"/>
    <w:rsid w:val="00E86E5B"/>
    <w:rsid w:val="00EA5320"/>
    <w:rsid w:val="00EB5CDC"/>
    <w:rsid w:val="00EC7073"/>
    <w:rsid w:val="00EC7AE2"/>
    <w:rsid w:val="00ED1D9A"/>
    <w:rsid w:val="00ED3B30"/>
    <w:rsid w:val="00EE2DAA"/>
    <w:rsid w:val="00EE3D75"/>
    <w:rsid w:val="00EE6290"/>
    <w:rsid w:val="00F02185"/>
    <w:rsid w:val="00F23890"/>
    <w:rsid w:val="00F518D0"/>
    <w:rsid w:val="00F71404"/>
    <w:rsid w:val="00F74716"/>
    <w:rsid w:val="00F80C7D"/>
    <w:rsid w:val="00F82178"/>
    <w:rsid w:val="00FB0A04"/>
    <w:rsid w:val="00FB42D7"/>
    <w:rsid w:val="00FC283B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72543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6058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2017-02-21T09:01:00Z</cp:lastPrinted>
  <dcterms:created xsi:type="dcterms:W3CDTF">2017-02-21T09:08:00Z</dcterms:created>
  <dcterms:modified xsi:type="dcterms:W3CDTF">2017-02-21T09:08:00Z</dcterms:modified>
</cp:coreProperties>
</file>