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6454E0">
      <w:pPr>
        <w:pStyle w:val="Presseinformation"/>
      </w:pPr>
      <w:bookmarkStart w:id="0" w:name="_GoBack"/>
      <w:bookmarkEnd w:id="0"/>
      <w:r w:rsidRPr="006454E0">
        <w:t xml:space="preserve">Presseinformation / </w:t>
      </w:r>
      <w:r w:rsidR="00744FD7">
        <w:t>16.10.2013</w:t>
      </w:r>
    </w:p>
    <w:p w:rsidR="006366F7" w:rsidRPr="006454E0" w:rsidRDefault="006366F7" w:rsidP="006454E0"/>
    <w:p w:rsidR="006366F7" w:rsidRPr="006454E0" w:rsidRDefault="00DE421E" w:rsidP="006454E0">
      <w:pPr>
        <w:pStyle w:val="Headline"/>
      </w:pPr>
      <w:proofErr w:type="spellStart"/>
      <w:r>
        <w:t>Method</w:t>
      </w:r>
      <w:proofErr w:type="spellEnd"/>
      <w:r>
        <w:t xml:space="preserve"> Park und </w:t>
      </w:r>
      <w:proofErr w:type="spellStart"/>
      <w:r>
        <w:t>Hi</w:t>
      </w:r>
      <w:r w:rsidR="00744FD7">
        <w:t>R</w:t>
      </w:r>
      <w:r>
        <w:t>ain</w:t>
      </w:r>
      <w:proofErr w:type="spellEnd"/>
      <w:r>
        <w:t xml:space="preserve"> Technologies vereinbaren Kooperation</w:t>
      </w:r>
    </w:p>
    <w:p w:rsidR="00744FD7" w:rsidRDefault="00744FD7" w:rsidP="00143E01"/>
    <w:p w:rsidR="00294F6E" w:rsidRDefault="00DE421E" w:rsidP="00143E01">
      <w:proofErr w:type="spellStart"/>
      <w:r>
        <w:t>Method</w:t>
      </w:r>
      <w:proofErr w:type="spellEnd"/>
      <w:r>
        <w:t xml:space="preserve"> Park, </w:t>
      </w:r>
      <w:r w:rsidR="006E78BD">
        <w:t>der</w:t>
      </w:r>
      <w:r>
        <w:t xml:space="preserve"> deutsche </w:t>
      </w:r>
      <w:r w:rsidR="006E78BD">
        <w:t>Experte für Software &amp; Systems Engineering</w:t>
      </w:r>
      <w:r>
        <w:t xml:space="preserve"> und Anbieter von Prozessmanagement-Lösungen, und </w:t>
      </w:r>
      <w:proofErr w:type="spellStart"/>
      <w:r>
        <w:t>Hi</w:t>
      </w:r>
      <w:r w:rsidR="00744FD7">
        <w:t>R</w:t>
      </w:r>
      <w:r>
        <w:t>ain</w:t>
      </w:r>
      <w:proofErr w:type="spellEnd"/>
      <w:r>
        <w:t xml:space="preserve"> Technologies, der chinesische Lieferant von Entwicklungswerkzeugen und </w:t>
      </w:r>
      <w:r w:rsidR="006E78BD">
        <w:t>Elektronikerzeugnissen</w:t>
      </w:r>
      <w:r>
        <w:t xml:space="preserve">, haben </w:t>
      </w:r>
      <w:r w:rsidR="00F32ADD" w:rsidRPr="00386351">
        <w:t>im September</w:t>
      </w:r>
      <w:r w:rsidRPr="00386351">
        <w:t xml:space="preserve"> </w:t>
      </w:r>
      <w:r w:rsidR="00212E07" w:rsidRPr="00386351">
        <w:t>2013</w:t>
      </w:r>
      <w:r w:rsidR="00212E07">
        <w:t xml:space="preserve"> </w:t>
      </w:r>
      <w:r>
        <w:t xml:space="preserve">einen Partnerschaftsvertrag unterzeichnet. </w:t>
      </w:r>
      <w:proofErr w:type="spellStart"/>
      <w:r>
        <w:t>Hi</w:t>
      </w:r>
      <w:r w:rsidR="00744FD7">
        <w:t>R</w:t>
      </w:r>
      <w:r>
        <w:t>ain</w:t>
      </w:r>
      <w:proofErr w:type="spellEnd"/>
      <w:r>
        <w:t xml:space="preserve"> Technologies ist für den chinesischen Markt ab sofort offizieller </w:t>
      </w:r>
      <w:proofErr w:type="spellStart"/>
      <w:r>
        <w:t>Reseller</w:t>
      </w:r>
      <w:proofErr w:type="spellEnd"/>
      <w:r>
        <w:t xml:space="preserve"> von „Stages“</w:t>
      </w:r>
      <w:r w:rsidR="00435E88">
        <w:t>.</w:t>
      </w:r>
    </w:p>
    <w:p w:rsidR="00435E88" w:rsidRDefault="00DE421E" w:rsidP="00143E01">
      <w:r>
        <w:t xml:space="preserve">„Stages“ ist eine Eigenentwicklung aus dem Hause </w:t>
      </w:r>
      <w:proofErr w:type="spellStart"/>
      <w:r>
        <w:t>Method</w:t>
      </w:r>
      <w:proofErr w:type="spellEnd"/>
      <w:r>
        <w:t xml:space="preserve"> Park</w:t>
      </w:r>
      <w:r w:rsidR="00294F6E">
        <w:t xml:space="preserve"> und hat sich weltweit als wichtiges</w:t>
      </w:r>
      <w:r>
        <w:t xml:space="preserve"> Tool für das Management von Software- und System-Entwicklungsprozessen</w:t>
      </w:r>
      <w:r w:rsidR="00294F6E">
        <w:t xml:space="preserve"> etabliert</w:t>
      </w:r>
      <w:r>
        <w:t xml:space="preserve">. </w:t>
      </w:r>
      <w:r w:rsidR="00143E01">
        <w:t xml:space="preserve">Vorteil verschafft „Stages“ dabei seine Integration mit zahlreichen Entwicklungsumgebungen, wie etwa Rational Team Concert von IBM. </w:t>
      </w:r>
    </w:p>
    <w:p w:rsidR="00294F6E" w:rsidRDefault="00435E88" w:rsidP="00143E01">
      <w:r>
        <w:t xml:space="preserve">Gegründet 1998, ist </w:t>
      </w:r>
      <w:proofErr w:type="spellStart"/>
      <w:r w:rsidR="00294F6E">
        <w:t>Hi</w:t>
      </w:r>
      <w:r w:rsidR="00744FD7">
        <w:t>R</w:t>
      </w:r>
      <w:r w:rsidR="00294F6E">
        <w:t>ain</w:t>
      </w:r>
      <w:proofErr w:type="spellEnd"/>
      <w:r w:rsidR="00294F6E">
        <w:t xml:space="preserve"> Technologies </w:t>
      </w:r>
      <w:r>
        <w:t>heute</w:t>
      </w:r>
      <w:r w:rsidR="00212E07">
        <w:t xml:space="preserve"> </w:t>
      </w:r>
      <w:r>
        <w:t>einer</w:t>
      </w:r>
      <w:r w:rsidR="00212E07">
        <w:t xml:space="preserve"> der führenden Lieferanten von Entwicklung</w:t>
      </w:r>
      <w:r w:rsidR="006E78BD">
        <w:t xml:space="preserve">swerkzeugen </w:t>
      </w:r>
      <w:r>
        <w:t>und</w:t>
      </w:r>
      <w:r w:rsidR="00212E07">
        <w:t xml:space="preserve"> </w:t>
      </w:r>
      <w:r w:rsidR="006E78BD">
        <w:t xml:space="preserve">elektronischen Produkten </w:t>
      </w:r>
      <w:r>
        <w:t>für die chinesische Automobilindustrie</w:t>
      </w:r>
      <w:r w:rsidR="00143E01">
        <w:t xml:space="preserve">. </w:t>
      </w:r>
      <w:r w:rsidR="00F656A0">
        <w:t>IBM gehört zu seinen wichtigsten Geschäftspartnern</w:t>
      </w:r>
      <w:r w:rsidR="006E78BD">
        <w:t xml:space="preserve">; Consulting beim Einsatz von IBM-Tools ist fester Bestandteil des </w:t>
      </w:r>
      <w:proofErr w:type="spellStart"/>
      <w:r w:rsidR="006E78BD">
        <w:t>HiRain</w:t>
      </w:r>
      <w:proofErr w:type="spellEnd"/>
      <w:r w:rsidR="006E78BD">
        <w:t>-Dienstleistungsportfolios</w:t>
      </w:r>
      <w:r w:rsidR="00F656A0">
        <w:t xml:space="preserve">. Mit seinem Technical Support Team berät und schult </w:t>
      </w:r>
      <w:proofErr w:type="spellStart"/>
      <w:r w:rsidR="00F656A0">
        <w:t>HiRain</w:t>
      </w:r>
      <w:proofErr w:type="spellEnd"/>
      <w:r w:rsidR="00F656A0">
        <w:t xml:space="preserve"> seine Kunden in ganz China.</w:t>
      </w:r>
    </w:p>
    <w:p w:rsidR="00294F6E" w:rsidRDefault="00294F6E" w:rsidP="00143E01">
      <w:r>
        <w:t xml:space="preserve">„China ist für uns ein sehr </w:t>
      </w:r>
      <w:r w:rsidR="00955F55">
        <w:t>interessanter</w:t>
      </w:r>
      <w:r>
        <w:t xml:space="preserve"> Markt. </w:t>
      </w:r>
      <w:r w:rsidR="00212E07">
        <w:t xml:space="preserve">Die </w:t>
      </w:r>
      <w:r>
        <w:t xml:space="preserve">Wachstumsraten dort sind aus europäischer Sicht </w:t>
      </w:r>
      <w:r w:rsidR="00212E07">
        <w:t>beachtlich</w:t>
      </w:r>
      <w:r>
        <w:t>. Allein der chinesische Automobilmarkt kann für das laufende Jahr ein Plus von 15 Prozent erwarten.</w:t>
      </w:r>
      <w:r w:rsidR="00744FD7">
        <w:t xml:space="preserve"> </w:t>
      </w:r>
      <w:proofErr w:type="spellStart"/>
      <w:r w:rsidR="00744FD7">
        <w:t>HiR</w:t>
      </w:r>
      <w:r>
        <w:t>ain</w:t>
      </w:r>
      <w:proofErr w:type="spellEnd"/>
      <w:r>
        <w:t xml:space="preserve"> Technologies wird uns helfen, diesen Markt zu </w:t>
      </w:r>
      <w:r>
        <w:lastRenderedPageBreak/>
        <w:t xml:space="preserve">erschließen“, fasst </w:t>
      </w:r>
      <w:r w:rsidR="00DC0BC7" w:rsidRPr="00780F4E">
        <w:t>Prof. Dr. Bernd Hindel, CEO</w:t>
      </w:r>
      <w:r w:rsidR="00DC0BC7">
        <w:t xml:space="preserve"> </w:t>
      </w:r>
      <w:r w:rsidR="00744FD7">
        <w:t xml:space="preserve">bei </w:t>
      </w:r>
      <w:proofErr w:type="spellStart"/>
      <w:r w:rsidR="00744FD7">
        <w:t>Method</w:t>
      </w:r>
      <w:proofErr w:type="spellEnd"/>
      <w:r w:rsidR="00744FD7">
        <w:t xml:space="preserve"> Park</w:t>
      </w:r>
      <w:r w:rsidR="00212E07">
        <w:t xml:space="preserve">, die Ziele </w:t>
      </w:r>
      <w:r w:rsidR="006E78BD">
        <w:t>des Erlanger</w:t>
      </w:r>
      <w:r w:rsidR="00744FD7">
        <w:t xml:space="preserve"> Unternehmens </w:t>
      </w:r>
      <w:r w:rsidR="00212E07">
        <w:t>zusammen.</w:t>
      </w:r>
    </w:p>
    <w:p w:rsidR="009D0630" w:rsidRDefault="009D0630" w:rsidP="00143E01">
      <w:r>
        <w:t>„</w:t>
      </w:r>
      <w:r w:rsidR="006E78BD">
        <w:t>Unsere</w:t>
      </w:r>
      <w:r>
        <w:t xml:space="preserve"> Mitarbeiter verfügen über fundierte Erfahrung mit dem IBM-Tool RTC. </w:t>
      </w:r>
      <w:r w:rsidR="006175F8">
        <w:t xml:space="preserve">Die Integration von RTC und „Stages“ und die Partnerschaft mit </w:t>
      </w:r>
      <w:proofErr w:type="spellStart"/>
      <w:r w:rsidR="006175F8">
        <w:t>Method</w:t>
      </w:r>
      <w:proofErr w:type="spellEnd"/>
      <w:r w:rsidR="006175F8">
        <w:t xml:space="preserve"> Park eröffnen </w:t>
      </w:r>
      <w:proofErr w:type="spellStart"/>
      <w:r w:rsidR="006E78BD">
        <w:t>HiRain</w:t>
      </w:r>
      <w:proofErr w:type="spellEnd"/>
      <w:r w:rsidR="006175F8">
        <w:t xml:space="preserve"> nun ganz neue Möglichkeiten: </w:t>
      </w:r>
      <w:r w:rsidR="00F656A0">
        <w:t xml:space="preserve">Ab sofort können </w:t>
      </w:r>
      <w:r w:rsidR="006175F8">
        <w:t>wir</w:t>
      </w:r>
      <w:r w:rsidR="00F656A0">
        <w:t xml:space="preserve"> </w:t>
      </w:r>
      <w:r>
        <w:t xml:space="preserve">unsere Kunden </w:t>
      </w:r>
      <w:r w:rsidR="006175F8">
        <w:t>auch beim Management ihre</w:t>
      </w:r>
      <w:r w:rsidR="00234A31">
        <w:t>r</w:t>
      </w:r>
      <w:r>
        <w:t xml:space="preserve"> Geschäfts- und Entwicklungsprozesse </w:t>
      </w:r>
      <w:r w:rsidR="006175F8">
        <w:t>effizient unterstützen</w:t>
      </w:r>
      <w:r>
        <w:t>“</w:t>
      </w:r>
      <w:r w:rsidR="00744FD7">
        <w:t>,</w:t>
      </w:r>
      <w:r>
        <w:t xml:space="preserve"> </w:t>
      </w:r>
      <w:r w:rsidR="008055E5">
        <w:t>erklärt</w:t>
      </w:r>
      <w:r w:rsidR="00655968">
        <w:t xml:space="preserve"> </w:t>
      </w:r>
      <w:proofErr w:type="spellStart"/>
      <w:r w:rsidR="00655968" w:rsidRPr="00780F4E">
        <w:t>Jinchao</w:t>
      </w:r>
      <w:proofErr w:type="spellEnd"/>
      <w:r w:rsidR="00655968" w:rsidRPr="00780F4E">
        <w:t xml:space="preserve"> Li</w:t>
      </w:r>
      <w:r w:rsidR="00155DEE" w:rsidRPr="00780F4E">
        <w:t>,</w:t>
      </w:r>
      <w:r w:rsidRPr="00780F4E">
        <w:t xml:space="preserve"> bei </w:t>
      </w:r>
      <w:proofErr w:type="spellStart"/>
      <w:r w:rsidRPr="00780F4E">
        <w:t>Hi</w:t>
      </w:r>
      <w:r w:rsidR="00744FD7" w:rsidRPr="00780F4E">
        <w:t>R</w:t>
      </w:r>
      <w:r w:rsidRPr="00780F4E">
        <w:t>ain</w:t>
      </w:r>
      <w:proofErr w:type="spellEnd"/>
      <w:r w:rsidRPr="00780F4E">
        <w:t xml:space="preserve"> Technologies</w:t>
      </w:r>
      <w:r w:rsidR="00155DEE" w:rsidRPr="00780F4E">
        <w:t xml:space="preserve"> verantwortlich für die Automobilindustrie</w:t>
      </w:r>
      <w:r w:rsidR="00655968" w:rsidRPr="00780F4E">
        <w:t>.</w:t>
      </w:r>
    </w:p>
    <w:p w:rsidR="006454E0" w:rsidRPr="006454E0" w:rsidRDefault="006454E0" w:rsidP="006454E0"/>
    <w:p w:rsidR="008379C7" w:rsidRPr="00F23890" w:rsidRDefault="008379C7" w:rsidP="00F23890">
      <w:pPr>
        <w:pStyle w:val="Boilerplateberschrift"/>
      </w:pPr>
      <w:r w:rsidRPr="00F23890">
        <w:t xml:space="preserve">Über </w:t>
      </w:r>
      <w:proofErr w:type="spellStart"/>
      <w:r w:rsidRPr="00F23890">
        <w:t>Method</w:t>
      </w:r>
      <w:proofErr w:type="spellEnd"/>
      <w:r w:rsidRPr="00F23890">
        <w:t xml:space="preserve"> Park</w:t>
      </w:r>
    </w:p>
    <w:p w:rsidR="003F2D2C" w:rsidRPr="00F23890" w:rsidRDefault="003F2D2C" w:rsidP="0035721B">
      <w:pPr>
        <w:pStyle w:val="BoilerplateText"/>
        <w:spacing w:before="120" w:line="360" w:lineRule="auto"/>
      </w:pPr>
      <w:r w:rsidRPr="00F23890">
        <w:t xml:space="preserve">Seit vielen Jahren berät </w:t>
      </w:r>
      <w:proofErr w:type="spellStart"/>
      <w:r w:rsidRPr="00F23890">
        <w:t>Method</w:t>
      </w:r>
      <w:proofErr w:type="spellEnd"/>
      <w:r w:rsidRPr="00F23890">
        <w:t xml:space="preserve">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</w:t>
      </w:r>
      <w:proofErr w:type="spellStart"/>
      <w:r w:rsidRPr="00F23890">
        <w:t>Method</w:t>
      </w:r>
      <w:proofErr w:type="spellEnd"/>
      <w:r w:rsidRPr="00F23890">
        <w:t xml:space="preserve"> Park seinen Kunden vielfältige Lösungen aus einer Hand, die zum Erfolg jedes Unternehmens beitragen.</w:t>
      </w:r>
    </w:p>
    <w:p w:rsidR="003F2D2C" w:rsidRPr="00F23890" w:rsidRDefault="003F2D2C" w:rsidP="0035721B">
      <w:pPr>
        <w:pStyle w:val="BoilerplateText"/>
        <w:spacing w:before="120" w:line="360" w:lineRule="auto"/>
      </w:pPr>
      <w:proofErr w:type="spellStart"/>
      <w:r w:rsidRPr="00F23890">
        <w:t>Method</w:t>
      </w:r>
      <w:proofErr w:type="spellEnd"/>
      <w:r w:rsidRPr="00F23890">
        <w:t xml:space="preserve"> Park ist der kompetente Ansprechpartner für Consulting, Coaching, Training, Engineering-Dienstleistungen und Produkte rund um Software-Entwicklungsprozesse. Das von </w:t>
      </w:r>
      <w:proofErr w:type="spellStart"/>
      <w:r w:rsidRPr="00F23890">
        <w:t>Method</w:t>
      </w:r>
      <w:proofErr w:type="spellEnd"/>
      <w:r w:rsidRPr="00F23890">
        <w:t xml:space="preserve">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293546" w:rsidRDefault="003F2D2C" w:rsidP="0035721B">
      <w:pPr>
        <w:pStyle w:val="BoilerplateText"/>
        <w:spacing w:before="120" w:line="360" w:lineRule="auto"/>
      </w:pPr>
      <w:r w:rsidRPr="00F23890">
        <w:t xml:space="preserve">2001 in Erlangen gegründet, beschäftigt </w:t>
      </w:r>
      <w:proofErr w:type="spellStart"/>
      <w:r w:rsidRPr="00F23890">
        <w:t>Method</w:t>
      </w:r>
      <w:proofErr w:type="spellEnd"/>
      <w:r w:rsidRPr="00F23890">
        <w:t xml:space="preserve"> Park </w:t>
      </w:r>
      <w:r w:rsidR="00980A68">
        <w:t>rund 10</w:t>
      </w:r>
      <w:r w:rsidRPr="00F23890">
        <w:t>0 Mitarbeiter an Standorten in Erlangen, München</w:t>
      </w:r>
      <w:r w:rsidR="00EC7073">
        <w:t>, Stuttgart</w:t>
      </w:r>
      <w:r w:rsidRPr="00F23890">
        <w:t xml:space="preserve"> sowie Detroit in den USA.</w:t>
      </w:r>
    </w:p>
    <w:p w:rsidR="008379C7" w:rsidRPr="00B33B72" w:rsidRDefault="00744FD7" w:rsidP="00F23890">
      <w:pPr>
        <w:pStyle w:val="BoilerplateText"/>
        <w:rPr>
          <w:b/>
        </w:rPr>
      </w:pPr>
      <w:r w:rsidRPr="00B33B72">
        <w:rPr>
          <w:b/>
        </w:rPr>
        <w:t xml:space="preserve">Über </w:t>
      </w:r>
      <w:proofErr w:type="spellStart"/>
      <w:r w:rsidRPr="00B33B72">
        <w:rPr>
          <w:b/>
        </w:rPr>
        <w:t>HiRain</w:t>
      </w:r>
      <w:proofErr w:type="spellEnd"/>
      <w:r w:rsidRPr="00B33B72">
        <w:rPr>
          <w:b/>
        </w:rPr>
        <w:t xml:space="preserve"> Technologies</w:t>
      </w:r>
    </w:p>
    <w:p w:rsidR="00B33B72" w:rsidRDefault="00B33B72" w:rsidP="0035721B">
      <w:pPr>
        <w:pStyle w:val="BoilerplateText"/>
        <w:spacing w:before="120" w:line="360" w:lineRule="auto"/>
      </w:pPr>
      <w:r>
        <w:t xml:space="preserve">Seit der Gründung im Jahr 1998 hat sich </w:t>
      </w:r>
      <w:proofErr w:type="spellStart"/>
      <w:r>
        <w:t>HiRain</w:t>
      </w:r>
      <w:proofErr w:type="spellEnd"/>
      <w:r>
        <w:t xml:space="preserve"> Technologies zu einem der führenden chinesischen Anbieter von Entwicklungswerkzeugen, Elektronikteilen für die Automobilindustrie sowie Consulting- und Trainings-Dienstleistungen entwickelt. Derzeit verfügt </w:t>
      </w:r>
      <w:proofErr w:type="spellStart"/>
      <w:r>
        <w:t>HiRain</w:t>
      </w:r>
      <w:proofErr w:type="spellEnd"/>
      <w:r>
        <w:t xml:space="preserve"> über neun Niederlassungen. Sie befinden sich alle in bedeutenden Städten Chinas, u.a. zwei Produktionsstätten in Peking und Shanghai. Als Mitglied von AUTOSAR (</w:t>
      </w:r>
      <w:proofErr w:type="spellStart"/>
      <w:r>
        <w:t>AUTomotive</w:t>
      </w:r>
      <w:proofErr w:type="spellEnd"/>
      <w:r>
        <w:t xml:space="preserve"> Open System </w:t>
      </w:r>
      <w:proofErr w:type="spellStart"/>
      <w:r>
        <w:t>ARchitecture</w:t>
      </w:r>
      <w:proofErr w:type="spellEnd"/>
      <w:r>
        <w:t xml:space="preserve">) und </w:t>
      </w:r>
      <w:proofErr w:type="spellStart"/>
      <w:r>
        <w:t>CiA</w:t>
      </w:r>
      <w:proofErr w:type="spellEnd"/>
      <w:r>
        <w:t xml:space="preserve"> (CAN in Automation) hat sich </w:t>
      </w:r>
      <w:proofErr w:type="spellStart"/>
      <w:r>
        <w:t>HiRain</w:t>
      </w:r>
      <w:proofErr w:type="spellEnd"/>
      <w:r>
        <w:t xml:space="preserve"> vor kurzem mit dem Projektmanagement- und Qualitätsmanagementsystem CMMI-DEV v1.3-L2 weiterqualifiziert. Auch in Nordamerika und Europa ist das Expansionsbestreben von </w:t>
      </w:r>
      <w:proofErr w:type="spellStart"/>
      <w:r>
        <w:t>HiRain</w:t>
      </w:r>
      <w:proofErr w:type="spellEnd"/>
      <w:r>
        <w:t xml:space="preserve"> für </w:t>
      </w:r>
      <w:r w:rsidR="003442F6">
        <w:t>eine</w:t>
      </w:r>
      <w:r>
        <w:t xml:space="preserve"> </w:t>
      </w:r>
      <w:r w:rsidR="00DA194E">
        <w:t xml:space="preserve">weltweite </w:t>
      </w:r>
      <w:r>
        <w:t xml:space="preserve">Belieferung </w:t>
      </w:r>
      <w:r w:rsidR="003442F6">
        <w:t xml:space="preserve">von Kunden </w:t>
      </w:r>
      <w:r w:rsidR="00DA194E">
        <w:t>sichtbar. Bislang zählen u.a.</w:t>
      </w:r>
      <w:r>
        <w:t xml:space="preserve"> GM, </w:t>
      </w:r>
      <w:proofErr w:type="spellStart"/>
      <w:r>
        <w:t>Inalfa</w:t>
      </w:r>
      <w:proofErr w:type="spellEnd"/>
      <w:r>
        <w:t xml:space="preserve">, FAW, BAIC, </w:t>
      </w:r>
      <w:proofErr w:type="spellStart"/>
      <w:r>
        <w:t>Chang'an</w:t>
      </w:r>
      <w:proofErr w:type="spellEnd"/>
      <w:r>
        <w:t>, Magna, Ford, SAIC, Jaguar &amp; Land Rover, etc. zu den wichtigen Kunden.</w:t>
      </w:r>
    </w:p>
    <w:p w:rsidR="005E3233" w:rsidRDefault="00B33B72" w:rsidP="0035721B">
      <w:pPr>
        <w:pStyle w:val="BoilerplateText"/>
        <w:spacing w:before="120" w:line="360" w:lineRule="auto"/>
      </w:pPr>
      <w:proofErr w:type="spellStart"/>
      <w:r>
        <w:t>HiRain</w:t>
      </w:r>
      <w:proofErr w:type="spellEnd"/>
      <w:r>
        <w:t xml:space="preserve"> </w:t>
      </w:r>
      <w:r w:rsidR="000B22EB">
        <w:t>lässt</w:t>
      </w:r>
      <w:r>
        <w:t xml:space="preserve"> sich </w:t>
      </w:r>
      <w:r w:rsidR="000B22EB">
        <w:t>von</w:t>
      </w:r>
      <w:r>
        <w:t xml:space="preserve"> den Prinzipien des Kundennutzens, hoher Qualität und </w:t>
      </w:r>
      <w:r w:rsidR="00DA194E">
        <w:t>herausragenden Kundenservices</w:t>
      </w:r>
      <w:r w:rsidR="00AA3742">
        <w:t xml:space="preserve"> leiten</w:t>
      </w:r>
      <w:r w:rsidR="00DA194E">
        <w:t xml:space="preserve">. </w:t>
      </w:r>
      <w:proofErr w:type="spellStart"/>
      <w:r>
        <w:t>HiRain</w:t>
      </w:r>
      <w:proofErr w:type="spellEnd"/>
      <w:r>
        <w:t xml:space="preserve"> beschäftigt derzeit ein hochgradig talentiertes Mitarbeiterteam – 65 der Mitarbeiter verfügen über einen Doktor- oder Master-Titel in Ingenieur- </w:t>
      </w:r>
      <w:r w:rsidR="00DA194E">
        <w:t>oder</w:t>
      </w:r>
      <w:r>
        <w:t xml:space="preserve"> Wirtschaftswissenschaften. Zusammen schaffen sie eine Unternehmenskultur, die für Demokratie und Wissenschaft steht, Initiative und Kreativität anregt und Kooperation und Kommunikation fördert.</w:t>
      </w:r>
    </w:p>
    <w:p w:rsidR="00B33B72" w:rsidRPr="00B33B72" w:rsidRDefault="00B33B72" w:rsidP="00B33B72">
      <w:pPr>
        <w:pStyle w:val="BoilerplateTex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331C8D" w:rsidP="00744FD7">
      <w:pPr>
        <w:pStyle w:val="Adresse"/>
        <w:spacing w:before="0" w:after="0" w:line="240" w:lineRule="auto"/>
      </w:pPr>
      <w:r w:rsidRPr="00293546">
        <w:t>Esra Cakmak</w:t>
      </w:r>
      <w:r w:rsidR="002D0204" w:rsidRPr="00293546">
        <w:t>, Marketing</w:t>
      </w:r>
    </w:p>
    <w:p w:rsidR="008379C7" w:rsidRPr="00F23890" w:rsidRDefault="008379C7" w:rsidP="00744FD7">
      <w:pPr>
        <w:pStyle w:val="Adresse"/>
        <w:spacing w:before="0" w:after="0" w:line="240" w:lineRule="auto"/>
      </w:pPr>
      <w:proofErr w:type="spellStart"/>
      <w:r w:rsidRPr="00F23890">
        <w:t>Method</w:t>
      </w:r>
      <w:proofErr w:type="spellEnd"/>
      <w:r w:rsidRPr="00F23890">
        <w:t xml:space="preserve"> Park </w:t>
      </w:r>
      <w:r w:rsidR="00786126">
        <w:t>Software</w:t>
      </w:r>
      <w:r w:rsidRPr="00F23890">
        <w:t xml:space="preserve"> AG, Wetterkreuz 19a, 91058 Erlangen</w:t>
      </w:r>
    </w:p>
    <w:p w:rsidR="008379C7" w:rsidRPr="00EC7073" w:rsidRDefault="008379C7" w:rsidP="00744FD7">
      <w:pPr>
        <w:pStyle w:val="Adresse"/>
        <w:spacing w:before="0" w:after="0" w:line="240" w:lineRule="auto"/>
        <w:rPr>
          <w:lang w:val="en-US"/>
        </w:rPr>
      </w:pPr>
      <w:r w:rsidRPr="00EC7073">
        <w:rPr>
          <w:lang w:val="en-US"/>
        </w:rPr>
        <w:t xml:space="preserve">Tel. </w:t>
      </w:r>
      <w:r w:rsidR="00331C8D" w:rsidRPr="00331C8D">
        <w:rPr>
          <w:lang w:val="en-US"/>
        </w:rPr>
        <w:t>+49 9131 97</w:t>
      </w:r>
      <w:r w:rsidR="00471BC6">
        <w:rPr>
          <w:lang w:val="en-US"/>
        </w:rPr>
        <w:t xml:space="preserve"> </w:t>
      </w:r>
      <w:r w:rsidR="00331C8D" w:rsidRPr="00331C8D">
        <w:rPr>
          <w:lang w:val="en-US"/>
        </w:rPr>
        <w:t>206 490</w:t>
      </w:r>
      <w:r w:rsidR="00471BC6">
        <w:rPr>
          <w:lang w:val="en-US"/>
        </w:rPr>
        <w:t>, Fax +49 9131 97 206-20</w:t>
      </w:r>
      <w:r w:rsidRPr="00EC7073">
        <w:rPr>
          <w:lang w:val="en-US"/>
        </w:rPr>
        <w:t>0</w:t>
      </w:r>
    </w:p>
    <w:p w:rsidR="005D6CAB" w:rsidRPr="00471BC6" w:rsidRDefault="007E71BE" w:rsidP="00744FD7">
      <w:pPr>
        <w:pStyle w:val="Adresse"/>
        <w:spacing w:before="0" w:after="0" w:line="240" w:lineRule="auto"/>
        <w:rPr>
          <w:lang w:val="en-US"/>
        </w:rPr>
      </w:pPr>
      <w:hyperlink r:id="rId8" w:history="1">
        <w:r w:rsidR="005D6CAB" w:rsidRPr="00471BC6">
          <w:rPr>
            <w:rStyle w:val="Hyperlink"/>
            <w:lang w:val="en-US"/>
          </w:rPr>
          <w:t>Esra.Cakmak@methodpark.de</w:t>
        </w:r>
      </w:hyperlink>
    </w:p>
    <w:p w:rsidR="00F23890" w:rsidRPr="00471BC6" w:rsidRDefault="007E71BE" w:rsidP="00744FD7">
      <w:pPr>
        <w:pStyle w:val="Adresse"/>
        <w:spacing w:before="0" w:after="0" w:line="240" w:lineRule="auto"/>
        <w:rPr>
          <w:lang w:val="en-US"/>
        </w:rPr>
      </w:pPr>
      <w:hyperlink r:id="rId9" w:history="1">
        <w:r w:rsidR="00F23890" w:rsidRPr="00471BC6">
          <w:rPr>
            <w:rStyle w:val="Hyperlink"/>
            <w:lang w:val="en-US"/>
          </w:rPr>
          <w:t>www.methodpark.de</w:t>
        </w:r>
      </w:hyperlink>
      <w:r w:rsidR="00F23890" w:rsidRPr="00471BC6">
        <w:rPr>
          <w:lang w:val="en-US"/>
        </w:rPr>
        <w:t xml:space="preserve"> </w:t>
      </w:r>
    </w:p>
    <w:sectPr w:rsidR="00F23890" w:rsidRPr="00471BC6" w:rsidSect="006366F7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BE" w:rsidRDefault="007E71BE">
      <w:r>
        <w:separator/>
      </w:r>
    </w:p>
  </w:endnote>
  <w:endnote w:type="continuationSeparator" w:id="0">
    <w:p w:rsidR="007E71BE" w:rsidRDefault="007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BE" w:rsidRDefault="007E71BE">
      <w:r>
        <w:separator/>
      </w:r>
    </w:p>
  </w:footnote>
  <w:footnote w:type="continuationSeparator" w:id="0">
    <w:p w:rsidR="007E71BE" w:rsidRDefault="007E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3200"/>
    <w:rsid w:val="000764E8"/>
    <w:rsid w:val="0008087A"/>
    <w:rsid w:val="00084BC3"/>
    <w:rsid w:val="000B22EB"/>
    <w:rsid w:val="000B51BD"/>
    <w:rsid w:val="000F681C"/>
    <w:rsid w:val="00103937"/>
    <w:rsid w:val="00143E01"/>
    <w:rsid w:val="00155DEE"/>
    <w:rsid w:val="00160EB5"/>
    <w:rsid w:val="001657C3"/>
    <w:rsid w:val="00167806"/>
    <w:rsid w:val="00172866"/>
    <w:rsid w:val="00183DF7"/>
    <w:rsid w:val="001B0909"/>
    <w:rsid w:val="00212E07"/>
    <w:rsid w:val="002230FC"/>
    <w:rsid w:val="00234A31"/>
    <w:rsid w:val="00240AA5"/>
    <w:rsid w:val="00242EF1"/>
    <w:rsid w:val="00255EAA"/>
    <w:rsid w:val="002663CA"/>
    <w:rsid w:val="00273B74"/>
    <w:rsid w:val="00282095"/>
    <w:rsid w:val="00293546"/>
    <w:rsid w:val="00294F6E"/>
    <w:rsid w:val="002C236D"/>
    <w:rsid w:val="002C3DC4"/>
    <w:rsid w:val="002D0204"/>
    <w:rsid w:val="002E3B62"/>
    <w:rsid w:val="00331C8D"/>
    <w:rsid w:val="003442F6"/>
    <w:rsid w:val="003460E6"/>
    <w:rsid w:val="00355F75"/>
    <w:rsid w:val="0035721B"/>
    <w:rsid w:val="00363B18"/>
    <w:rsid w:val="003676E0"/>
    <w:rsid w:val="00386351"/>
    <w:rsid w:val="003A74B7"/>
    <w:rsid w:val="003F2D2C"/>
    <w:rsid w:val="003F7A8A"/>
    <w:rsid w:val="004019E6"/>
    <w:rsid w:val="00411FAE"/>
    <w:rsid w:val="00425776"/>
    <w:rsid w:val="00435E88"/>
    <w:rsid w:val="0044068C"/>
    <w:rsid w:val="00443C2A"/>
    <w:rsid w:val="00465FC1"/>
    <w:rsid w:val="00471BC6"/>
    <w:rsid w:val="004746BE"/>
    <w:rsid w:val="00487279"/>
    <w:rsid w:val="004D2127"/>
    <w:rsid w:val="005300BF"/>
    <w:rsid w:val="005341AC"/>
    <w:rsid w:val="00536644"/>
    <w:rsid w:val="005706D7"/>
    <w:rsid w:val="005808F2"/>
    <w:rsid w:val="005D5B77"/>
    <w:rsid w:val="005D5BC8"/>
    <w:rsid w:val="005D6CAB"/>
    <w:rsid w:val="005E3233"/>
    <w:rsid w:val="00604D1C"/>
    <w:rsid w:val="006175F8"/>
    <w:rsid w:val="006366F7"/>
    <w:rsid w:val="006454E0"/>
    <w:rsid w:val="00655968"/>
    <w:rsid w:val="00676112"/>
    <w:rsid w:val="006835F9"/>
    <w:rsid w:val="006B6016"/>
    <w:rsid w:val="006E78BD"/>
    <w:rsid w:val="0071542D"/>
    <w:rsid w:val="007404FE"/>
    <w:rsid w:val="00744FD7"/>
    <w:rsid w:val="00771F95"/>
    <w:rsid w:val="00780F4E"/>
    <w:rsid w:val="00784E6D"/>
    <w:rsid w:val="00786126"/>
    <w:rsid w:val="007C7D0F"/>
    <w:rsid w:val="007C7FC3"/>
    <w:rsid w:val="007D3091"/>
    <w:rsid w:val="007E304F"/>
    <w:rsid w:val="007E71BE"/>
    <w:rsid w:val="008055E5"/>
    <w:rsid w:val="008379C7"/>
    <w:rsid w:val="0089645C"/>
    <w:rsid w:val="008E6018"/>
    <w:rsid w:val="00914750"/>
    <w:rsid w:val="00933360"/>
    <w:rsid w:val="00955F55"/>
    <w:rsid w:val="009617B7"/>
    <w:rsid w:val="00973C4E"/>
    <w:rsid w:val="00980A68"/>
    <w:rsid w:val="009B30C0"/>
    <w:rsid w:val="009D0630"/>
    <w:rsid w:val="009E1259"/>
    <w:rsid w:val="009F19CD"/>
    <w:rsid w:val="00A246BE"/>
    <w:rsid w:val="00A26C61"/>
    <w:rsid w:val="00A43F94"/>
    <w:rsid w:val="00A44933"/>
    <w:rsid w:val="00A57019"/>
    <w:rsid w:val="00A67E2D"/>
    <w:rsid w:val="00AA3742"/>
    <w:rsid w:val="00AA673C"/>
    <w:rsid w:val="00AA6789"/>
    <w:rsid w:val="00AC71FE"/>
    <w:rsid w:val="00AD02B2"/>
    <w:rsid w:val="00AE0585"/>
    <w:rsid w:val="00AF066F"/>
    <w:rsid w:val="00B112FC"/>
    <w:rsid w:val="00B1165A"/>
    <w:rsid w:val="00B33B72"/>
    <w:rsid w:val="00B6123F"/>
    <w:rsid w:val="00B63095"/>
    <w:rsid w:val="00BA58AA"/>
    <w:rsid w:val="00BC1869"/>
    <w:rsid w:val="00BC3208"/>
    <w:rsid w:val="00BC7F63"/>
    <w:rsid w:val="00BF464A"/>
    <w:rsid w:val="00BF4BB9"/>
    <w:rsid w:val="00C20779"/>
    <w:rsid w:val="00C23C89"/>
    <w:rsid w:val="00C358A5"/>
    <w:rsid w:val="00C825DB"/>
    <w:rsid w:val="00CC3E2A"/>
    <w:rsid w:val="00CE6B88"/>
    <w:rsid w:val="00D002AE"/>
    <w:rsid w:val="00D051B4"/>
    <w:rsid w:val="00D14645"/>
    <w:rsid w:val="00DA194E"/>
    <w:rsid w:val="00DC0BC7"/>
    <w:rsid w:val="00DE1BEE"/>
    <w:rsid w:val="00DE36A4"/>
    <w:rsid w:val="00DE421E"/>
    <w:rsid w:val="00DF0D5D"/>
    <w:rsid w:val="00E82E17"/>
    <w:rsid w:val="00E86E5B"/>
    <w:rsid w:val="00EB1C48"/>
    <w:rsid w:val="00EC7073"/>
    <w:rsid w:val="00EC7AE2"/>
    <w:rsid w:val="00ED3B30"/>
    <w:rsid w:val="00EE2DAA"/>
    <w:rsid w:val="00EE6290"/>
    <w:rsid w:val="00F23890"/>
    <w:rsid w:val="00F32ADD"/>
    <w:rsid w:val="00F3716F"/>
    <w:rsid w:val="00F518D0"/>
    <w:rsid w:val="00F656A0"/>
    <w:rsid w:val="00F74716"/>
    <w:rsid w:val="00F80C7D"/>
    <w:rsid w:val="00F82178"/>
    <w:rsid w:val="00FB0D91"/>
    <w:rsid w:val="00FB2A14"/>
    <w:rsid w:val="00FB42D7"/>
    <w:rsid w:val="00FD057F"/>
    <w:rsid w:val="00FD7FD3"/>
    <w:rsid w:val="00FE0C1F"/>
    <w:rsid w:val="00FF35B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3E01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F23890"/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744F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4F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4FD7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744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4FD7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3E01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F23890"/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744F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4F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4FD7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744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4FD7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.Cakmak@methodpark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hod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D9B3-FA6B-4EBF-9232-B31207D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4805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2013-10-15T08:12:00Z</cp:lastPrinted>
  <dcterms:created xsi:type="dcterms:W3CDTF">2013-10-15T14:21:00Z</dcterms:created>
  <dcterms:modified xsi:type="dcterms:W3CDTF">2013-10-15T14:21:00Z</dcterms:modified>
</cp:coreProperties>
</file>